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CE" w:rsidRDefault="00D32FCE" w:rsidP="00D32FCE">
      <w:pPr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RUBRIK PENILAIAN</w:t>
      </w:r>
    </w:p>
    <w:p w:rsidR="00D32FCE" w:rsidRPr="00DD4027" w:rsidRDefault="00D32FCE" w:rsidP="00D32FCE">
      <w:pPr>
        <w:pStyle w:val="ListParagraph"/>
        <w:ind w:left="426"/>
        <w:rPr>
          <w:rFonts w:asciiTheme="majorHAnsi" w:hAnsiTheme="majorHAnsi"/>
          <w:b/>
          <w:lang w:val="id-ID"/>
        </w:rPr>
      </w:pPr>
    </w:p>
    <w:p w:rsidR="00D32FCE" w:rsidRPr="00D53F30" w:rsidRDefault="00D32FCE" w:rsidP="00D32FCE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id-ID"/>
        </w:rPr>
      </w:pPr>
      <w:r w:rsidRPr="00F53982">
        <w:rPr>
          <w:rFonts w:ascii="Calibri" w:hAnsi="Calibri" w:cs="Arial"/>
          <w:b/>
          <w:bCs/>
          <w:sz w:val="22"/>
          <w:szCs w:val="22"/>
          <w:lang w:val="sv-SE"/>
        </w:rPr>
        <w:t xml:space="preserve">KRITERIA </w:t>
      </w:r>
      <w:r>
        <w:rPr>
          <w:rFonts w:ascii="Calibri" w:hAnsi="Calibri" w:cs="Arial"/>
          <w:b/>
          <w:bCs/>
          <w:sz w:val="22"/>
          <w:szCs w:val="22"/>
          <w:lang w:val="id-ID"/>
        </w:rPr>
        <w:t>1</w:t>
      </w:r>
      <w:r w:rsidRPr="00F53982">
        <w:rPr>
          <w:rFonts w:ascii="Calibri" w:hAnsi="Calibri" w:cs="Arial"/>
          <w:b/>
          <w:bCs/>
          <w:sz w:val="22"/>
          <w:szCs w:val="22"/>
          <w:lang w:val="sv-SE"/>
        </w:rPr>
        <w:t>:</w:t>
      </w:r>
      <w:r>
        <w:rPr>
          <w:rFonts w:ascii="Calibri" w:hAnsi="Calibri" w:cs="Arial"/>
          <w:b/>
          <w:bCs/>
          <w:sz w:val="22"/>
          <w:szCs w:val="22"/>
          <w:lang w:val="sv-SE"/>
        </w:rPr>
        <w:t xml:space="preserve"> </w:t>
      </w:r>
      <w:r w:rsidR="00D53F30">
        <w:rPr>
          <w:rFonts w:ascii="Calibri" w:hAnsi="Calibri" w:cs="Arial"/>
          <w:b/>
          <w:bCs/>
          <w:sz w:val="22"/>
          <w:szCs w:val="22"/>
          <w:lang w:val="sv-SE"/>
        </w:rPr>
        <w:t xml:space="preserve">Kreativitas </w:t>
      </w:r>
      <w:r w:rsidR="00D53F30">
        <w:rPr>
          <w:rFonts w:ascii="Calibri" w:hAnsi="Calibri" w:cs="Arial"/>
          <w:b/>
          <w:bCs/>
          <w:sz w:val="22"/>
          <w:szCs w:val="22"/>
          <w:lang w:val="id-ID"/>
        </w:rPr>
        <w:t>pembuatan CV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701"/>
        <w:gridCol w:w="1843"/>
      </w:tblGrid>
      <w:tr w:rsidR="00D32FCE" w:rsidTr="00D32FCE">
        <w:tc>
          <w:tcPr>
            <w:tcW w:w="1809" w:type="dxa"/>
          </w:tcPr>
          <w:p w:rsidR="00D32FCE" w:rsidRPr="00B40FE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sv-SE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DIMENSI</w:t>
            </w:r>
          </w:p>
        </w:tc>
        <w:tc>
          <w:tcPr>
            <w:tcW w:w="2127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k</w:t>
            </w: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an</w:t>
            </w:r>
          </w:p>
          <w:p w:rsidR="00D32FCE" w:rsidRPr="00640A7D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1984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</w:t>
            </w: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k</w:t>
            </w: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an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640A7D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1701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640A7D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1843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Kan</w:t>
            </w:r>
          </w:p>
          <w:p w:rsidR="00D32FCE" w:rsidRPr="00640A7D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1809" w:type="dxa"/>
          </w:tcPr>
          <w:p w:rsidR="00D32FCE" w:rsidRPr="0043661C" w:rsidRDefault="00D32FCE" w:rsidP="00EA0073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 xml:space="preserve">Penyajian </w:t>
            </w: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CV dan power-point</w:t>
            </w:r>
          </w:p>
        </w:tc>
        <w:tc>
          <w:tcPr>
            <w:tcW w:w="2127" w:type="dxa"/>
            <w:shd w:val="clear" w:color="auto" w:fill="92D050"/>
          </w:tcPr>
          <w:p w:rsidR="00D32FCE" w:rsidRPr="00D53F30" w:rsidRDefault="00D32FCE" w:rsidP="00EA0073">
            <w:pPr>
              <w:pStyle w:val="BodyTextIndent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Orisinil dan sangat menarik, dapat membuat orang lain terinspirasi</w:t>
            </w:r>
          </w:p>
        </w:tc>
        <w:tc>
          <w:tcPr>
            <w:tcW w:w="1984" w:type="dxa"/>
            <w:shd w:val="clear" w:color="auto" w:fill="92D050"/>
          </w:tcPr>
          <w:p w:rsidR="00D32FCE" w:rsidRPr="00D53F30" w:rsidRDefault="00D32FCE" w:rsidP="00EA0073">
            <w:pPr>
              <w:pStyle w:val="BodyTextIndent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 xml:space="preserve">Orisinil, walau desain </w:t>
            </w:r>
            <w:r w:rsidRPr="00D53F30">
              <w:rPr>
                <w:rFonts w:ascii="Calibri" w:hAnsi="Calibri" w:cs="Arial"/>
                <w:i/>
                <w:sz w:val="22"/>
                <w:szCs w:val="22"/>
                <w:lang w:val="id-ID"/>
              </w:rPr>
              <w:t>CV atau power-point</w:t>
            </w: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 xml:space="preserve"> sering kita lihat</w:t>
            </w:r>
          </w:p>
        </w:tc>
        <w:tc>
          <w:tcPr>
            <w:tcW w:w="1701" w:type="dxa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 xml:space="preserve">Cukup menarik, </w:t>
            </w:r>
          </w:p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 xml:space="preserve">desain </w:t>
            </w:r>
            <w:r w:rsidRPr="00D53F30">
              <w:rPr>
                <w:rFonts w:ascii="Calibri" w:hAnsi="Calibri" w:cs="Arial"/>
                <w:i/>
                <w:sz w:val="22"/>
                <w:szCs w:val="22"/>
                <w:lang w:val="id-ID"/>
              </w:rPr>
              <w:t>CV atau power-point</w:t>
            </w: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 xml:space="preserve"> sering kita lihat</w:t>
            </w:r>
          </w:p>
        </w:tc>
        <w:tc>
          <w:tcPr>
            <w:tcW w:w="1843" w:type="dxa"/>
          </w:tcPr>
          <w:p w:rsidR="00D32FCE" w:rsidRPr="00D53F30" w:rsidRDefault="00D32FCE" w:rsidP="00EA0073">
            <w:pPr>
              <w:pStyle w:val="BodyTextIndent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id-ID"/>
              </w:rPr>
              <w:t>CV atau power-point</w:t>
            </w: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 xml:space="preserve"> tidak menarik dan asal dibuat</w:t>
            </w:r>
          </w:p>
        </w:tc>
      </w:tr>
    </w:tbl>
    <w:p w:rsidR="00D32FCE" w:rsidRPr="00F53982" w:rsidRDefault="00D32FCE" w:rsidP="00D32FCE">
      <w:pPr>
        <w:pStyle w:val="BodyTextIndent"/>
        <w:ind w:left="0"/>
        <w:jc w:val="both"/>
        <w:rPr>
          <w:rFonts w:ascii="Calibri" w:hAnsi="Calibri" w:cs="Arial"/>
          <w:sz w:val="22"/>
          <w:szCs w:val="22"/>
          <w:lang w:val="sv-SE"/>
        </w:rPr>
      </w:pPr>
    </w:p>
    <w:p w:rsidR="00D32FCE" w:rsidRPr="00F53982" w:rsidRDefault="00D32FCE" w:rsidP="00D32FCE">
      <w:pPr>
        <w:pStyle w:val="BodyTextIndent"/>
        <w:ind w:left="0"/>
        <w:jc w:val="both"/>
        <w:rPr>
          <w:rFonts w:ascii="Calibri" w:hAnsi="Calibri" w:cs="Arial"/>
          <w:sz w:val="22"/>
          <w:szCs w:val="22"/>
          <w:lang w:val="sv-SE"/>
        </w:rPr>
      </w:pPr>
    </w:p>
    <w:p w:rsidR="00D32FCE" w:rsidRPr="00D53F30" w:rsidRDefault="00D32FCE" w:rsidP="00D32FCE">
      <w:pPr>
        <w:pStyle w:val="BodyTextIndent"/>
        <w:ind w:left="0"/>
        <w:jc w:val="both"/>
        <w:rPr>
          <w:rFonts w:ascii="Calibri" w:hAnsi="Calibri" w:cs="Arial"/>
          <w:b/>
          <w:sz w:val="22"/>
          <w:szCs w:val="22"/>
          <w:lang w:val="id-ID"/>
        </w:rPr>
      </w:pPr>
      <w:r w:rsidRPr="001D4A2C">
        <w:rPr>
          <w:rFonts w:ascii="Calibri" w:hAnsi="Calibri" w:cs="Arial"/>
          <w:b/>
          <w:sz w:val="22"/>
          <w:szCs w:val="22"/>
          <w:lang w:val="sv-SE"/>
        </w:rPr>
        <w:t xml:space="preserve">KRITERIA </w:t>
      </w:r>
      <w:r>
        <w:rPr>
          <w:rFonts w:ascii="Calibri" w:hAnsi="Calibri" w:cs="Arial"/>
          <w:b/>
          <w:sz w:val="22"/>
          <w:szCs w:val="22"/>
          <w:lang w:val="id-ID"/>
        </w:rPr>
        <w:t>2</w:t>
      </w:r>
      <w:r w:rsidRPr="001D4A2C">
        <w:rPr>
          <w:rFonts w:ascii="Calibri" w:hAnsi="Calibri" w:cs="Arial"/>
          <w:b/>
          <w:sz w:val="22"/>
          <w:szCs w:val="22"/>
          <w:lang w:val="sv-SE"/>
        </w:rPr>
        <w:t xml:space="preserve">: </w:t>
      </w:r>
      <w:r w:rsidR="00D53F30" w:rsidRPr="001D4A2C">
        <w:rPr>
          <w:rFonts w:ascii="Calibri" w:hAnsi="Calibri" w:cs="Arial"/>
          <w:b/>
          <w:sz w:val="22"/>
          <w:szCs w:val="22"/>
          <w:lang w:val="sv-SE"/>
        </w:rPr>
        <w:t>Komunikasi Lisan</w:t>
      </w:r>
      <w:r w:rsidR="00D53F30">
        <w:rPr>
          <w:rFonts w:ascii="Calibri" w:hAnsi="Calibri" w:cs="Arial"/>
          <w:b/>
          <w:sz w:val="22"/>
          <w:szCs w:val="22"/>
          <w:lang w:val="id-ID"/>
        </w:rPr>
        <w:t xml:space="preserve"> (Pesentasi)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701"/>
        <w:gridCol w:w="1843"/>
      </w:tblGrid>
      <w:tr w:rsidR="00D32FCE" w:rsidTr="00D32FCE">
        <w:tc>
          <w:tcPr>
            <w:tcW w:w="1809" w:type="dxa"/>
          </w:tcPr>
          <w:p w:rsidR="00D32FCE" w:rsidRPr="00B40FE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sv-SE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DIMENSI</w:t>
            </w:r>
          </w:p>
        </w:tc>
        <w:tc>
          <w:tcPr>
            <w:tcW w:w="2127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k</w:t>
            </w: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an</w:t>
            </w:r>
          </w:p>
          <w:p w:rsidR="00D32FCE" w:rsidRPr="00A94D2F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1984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Pr="00606E11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A94D2F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1701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A94D2F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1843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Pr="00A94D2F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1809" w:type="dxa"/>
          </w:tcPr>
          <w:p w:rsidR="00D32FCE" w:rsidRPr="00B40FEE" w:rsidRDefault="00D32FCE" w:rsidP="00EA0073">
            <w:pPr>
              <w:pStyle w:val="BodyTextIndent"/>
              <w:spacing w:after="0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  <w:lang w:val="sv-SE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ORGANISASI</w:t>
            </w:r>
          </w:p>
        </w:tc>
        <w:tc>
          <w:tcPr>
            <w:tcW w:w="2127" w:type="dxa"/>
            <w:shd w:val="clear" w:color="auto" w:fill="92D050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Sangat runtut dan integratif sehingga pendengar dapat mengkompilasi isi dengan baik</w:t>
            </w:r>
          </w:p>
        </w:tc>
        <w:tc>
          <w:tcPr>
            <w:tcW w:w="1984" w:type="dxa"/>
            <w:shd w:val="clear" w:color="auto" w:fill="92D050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Cukup runtut dan memberi data pendukung fakta yang disampaikan</w:t>
            </w:r>
          </w:p>
        </w:tc>
        <w:tc>
          <w:tcPr>
            <w:tcW w:w="1701" w:type="dxa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Tidak didukung data, namun menyampaikan informasi yang benar</w:t>
            </w:r>
          </w:p>
        </w:tc>
        <w:tc>
          <w:tcPr>
            <w:tcW w:w="1843" w:type="dxa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Informa</w:t>
            </w:r>
          </w:p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si yang disampaikan tidak ada dasarnya</w:t>
            </w:r>
          </w:p>
        </w:tc>
      </w:tr>
      <w:tr w:rsidR="00D32FCE" w:rsidTr="00D32FCE">
        <w:tc>
          <w:tcPr>
            <w:tcW w:w="1809" w:type="dxa"/>
          </w:tcPr>
          <w:p w:rsidR="00D32FCE" w:rsidRPr="00B40FEE" w:rsidRDefault="00D32FCE" w:rsidP="00EA0073">
            <w:pPr>
              <w:pStyle w:val="BodyTextIndent"/>
              <w:spacing w:after="0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  <w:lang w:val="sv-SE"/>
              </w:rPr>
            </w:pPr>
            <w:r w:rsidRPr="00B40FEE">
              <w:rPr>
                <w:rFonts w:ascii="Calibri" w:hAnsi="Calibri" w:cs="Arial"/>
                <w:b/>
                <w:sz w:val="22"/>
                <w:szCs w:val="22"/>
                <w:lang w:val="sv-SE"/>
              </w:rPr>
              <w:t>GAYA PRESENTASI</w:t>
            </w:r>
          </w:p>
        </w:tc>
        <w:tc>
          <w:tcPr>
            <w:tcW w:w="2127" w:type="dxa"/>
            <w:shd w:val="clear" w:color="auto" w:fill="92D050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Menggu</w:t>
            </w:r>
          </w:p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gah semangat pendengar</w:t>
            </w:r>
          </w:p>
        </w:tc>
        <w:tc>
          <w:tcPr>
            <w:tcW w:w="1984" w:type="dxa"/>
            <w:shd w:val="clear" w:color="auto" w:fill="92D050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Mem</w:t>
            </w:r>
          </w:p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buat pende</w:t>
            </w:r>
          </w:p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ngar paham, hanya sesekali saja meman</w:t>
            </w:r>
          </w:p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dang catatan</w:t>
            </w:r>
          </w:p>
        </w:tc>
        <w:tc>
          <w:tcPr>
            <w:tcW w:w="1701" w:type="dxa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Lebih banyak membaca catatan</w:t>
            </w:r>
          </w:p>
        </w:tc>
        <w:tc>
          <w:tcPr>
            <w:tcW w:w="1843" w:type="dxa"/>
          </w:tcPr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id-ID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Selalu memba</w:t>
            </w:r>
          </w:p>
          <w:p w:rsidR="00D32FCE" w:rsidRPr="00D53F30" w:rsidRDefault="00D32FCE" w:rsidP="00EA0073">
            <w:pPr>
              <w:pStyle w:val="BodyTextIndent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  <w:lang w:val="sv-SE"/>
              </w:rPr>
            </w:pPr>
            <w:r w:rsidRPr="00D53F30">
              <w:rPr>
                <w:rFonts w:ascii="Calibri" w:hAnsi="Calibri" w:cs="Arial"/>
                <w:i/>
                <w:sz w:val="22"/>
                <w:szCs w:val="22"/>
                <w:lang w:val="sv-SE"/>
              </w:rPr>
              <w:t>ca catatan (tergantung pada catatan)</w:t>
            </w:r>
          </w:p>
        </w:tc>
      </w:tr>
    </w:tbl>
    <w:p w:rsidR="00D32FCE" w:rsidRDefault="00D32FCE" w:rsidP="00D32FCE">
      <w:pPr>
        <w:pStyle w:val="BodyTextIndent"/>
        <w:ind w:left="0"/>
        <w:jc w:val="both"/>
        <w:rPr>
          <w:rFonts w:ascii="Calibri" w:hAnsi="Calibri" w:cs="Arial"/>
          <w:sz w:val="22"/>
          <w:szCs w:val="22"/>
          <w:lang w:val="id-ID"/>
        </w:rPr>
      </w:pPr>
    </w:p>
    <w:p w:rsidR="00D32FCE" w:rsidRPr="00D32FCE" w:rsidRDefault="00D32FCE" w:rsidP="00D32FCE">
      <w:pPr>
        <w:pStyle w:val="BodyTextIndent"/>
        <w:ind w:left="0"/>
        <w:jc w:val="both"/>
        <w:rPr>
          <w:rFonts w:ascii="Calibri" w:hAnsi="Calibri" w:cs="Arial"/>
          <w:sz w:val="22"/>
          <w:szCs w:val="22"/>
          <w:lang w:val="id-ID"/>
        </w:rPr>
      </w:pPr>
    </w:p>
    <w:p w:rsidR="00D32FCE" w:rsidRPr="00D32FCE" w:rsidRDefault="00D32FCE" w:rsidP="00D32FCE">
      <w:pPr>
        <w:pStyle w:val="Title"/>
        <w:rPr>
          <w:b/>
          <w:sz w:val="32"/>
        </w:rPr>
      </w:pPr>
      <w:r w:rsidRPr="00D32FCE">
        <w:rPr>
          <w:b/>
          <w:sz w:val="32"/>
        </w:rPr>
        <w:t xml:space="preserve">KRITERIA PENILAIAN </w:t>
      </w:r>
    </w:p>
    <w:p w:rsidR="00D32FCE" w:rsidRPr="00D32FCE" w:rsidRDefault="00D32FCE" w:rsidP="00D32FCE">
      <w:pPr>
        <w:pStyle w:val="Title"/>
        <w:rPr>
          <w:b/>
          <w:i/>
          <w:color w:val="0070C0"/>
          <w:sz w:val="32"/>
        </w:rPr>
      </w:pPr>
      <w:r w:rsidRPr="00D32FCE">
        <w:rPr>
          <w:b/>
          <w:i/>
          <w:color w:val="0070C0"/>
          <w:sz w:val="32"/>
        </w:rPr>
        <w:t>PERSONAL STRATEGIC PLANNING</w:t>
      </w:r>
      <w:bookmarkStart w:id="0" w:name="_GoBack"/>
      <w:bookmarkEnd w:id="0"/>
    </w:p>
    <w:p w:rsidR="00D32FCE" w:rsidRDefault="00D32FCE" w:rsidP="00D32FCE"/>
    <w:p w:rsidR="00D32FCE" w:rsidRDefault="00D32FCE" w:rsidP="00D32FCE">
      <w:pPr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Kriteria 3. </w:t>
      </w:r>
      <w:proofErr w:type="spellStart"/>
      <w:r w:rsidRPr="0049005F">
        <w:rPr>
          <w:b/>
          <w:u w:val="single"/>
        </w:rPr>
        <w:t>Visi</w:t>
      </w:r>
      <w:proofErr w:type="spellEnd"/>
      <w:r w:rsidRPr="0049005F">
        <w:rPr>
          <w:b/>
          <w:u w:val="single"/>
        </w:rPr>
        <w:t xml:space="preserve"> </w:t>
      </w:r>
      <w:proofErr w:type="spellStart"/>
      <w:r w:rsidRPr="0049005F">
        <w:rPr>
          <w:b/>
          <w:u w:val="single"/>
        </w:rPr>
        <w:t>Pengembangan</w:t>
      </w:r>
      <w:proofErr w:type="spellEnd"/>
      <w:r w:rsidRPr="0049005F">
        <w:rPr>
          <w:b/>
          <w:u w:val="single"/>
        </w:rPr>
        <w:t xml:space="preserve"> </w:t>
      </w:r>
      <w:proofErr w:type="spellStart"/>
      <w:r w:rsidRPr="0049005F">
        <w:rPr>
          <w:b/>
          <w:u w:val="single"/>
        </w:rPr>
        <w:t>Pribadi</w:t>
      </w:r>
      <w:proofErr w:type="spellEnd"/>
    </w:p>
    <w:p w:rsidR="00D32FCE" w:rsidRDefault="00D32FCE" w:rsidP="00D32FCE">
      <w:pPr>
        <w:rPr>
          <w:b/>
          <w:u w:val="single"/>
          <w:lang w:val="id-ID"/>
        </w:rPr>
      </w:pP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D32FCE" w:rsidTr="00D32FCE">
        <w:tc>
          <w:tcPr>
            <w:tcW w:w="2310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kan</w:t>
            </w: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2310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2310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2310" w:type="dxa"/>
            <w:shd w:val="clear" w:color="auto" w:fill="92D050"/>
          </w:tcPr>
          <w:p w:rsidR="00D32FCE" w:rsidRPr="0049005F" w:rsidRDefault="00D32FCE" w:rsidP="00EA0073">
            <w:pPr>
              <w:rPr>
                <w:i/>
              </w:rPr>
            </w:pPr>
            <w:proofErr w:type="spellStart"/>
            <w:r>
              <w:rPr>
                <w:i/>
              </w:rPr>
              <w:t>Selain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jelas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visi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dreamsnya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memiliki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keselarasan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values,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memiliki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tarik</w:t>
            </w:r>
            <w:proofErr w:type="spellEnd"/>
            <w:r>
              <w:rPr>
                <w:i/>
              </w:rPr>
              <w:t xml:space="preserve"> (</w:t>
            </w:r>
            <w:r w:rsidRPr="004B100F">
              <w:rPr>
                <w:b/>
                <w:i/>
              </w:rPr>
              <w:t>stretching power</w:t>
            </w:r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sehingga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lastRenderedPageBreak/>
              <w:t>dapat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berperan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sebagai</w:t>
            </w:r>
            <w:proofErr w:type="spellEnd"/>
            <w:r>
              <w:rPr>
                <w:i/>
              </w:rPr>
              <w:t xml:space="preserve"> external motivator. </w:t>
            </w:r>
            <w:proofErr w:type="spellStart"/>
            <w:r>
              <w:rPr>
                <w:i/>
              </w:rPr>
              <w:t>Sebagai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satu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penciri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tarik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adalah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tampak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dapat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dicapai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tetapi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mudah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mencapainya</w:t>
            </w:r>
            <w:proofErr w:type="spellEnd"/>
          </w:p>
        </w:tc>
        <w:tc>
          <w:tcPr>
            <w:tcW w:w="2310" w:type="dxa"/>
            <w:shd w:val="clear" w:color="auto" w:fill="92D050"/>
          </w:tcPr>
          <w:p w:rsidR="00D32FCE" w:rsidRPr="0049005F" w:rsidRDefault="00D32FCE" w:rsidP="00EA0073">
            <w:pPr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Menuangkan</w:t>
            </w:r>
            <w:proofErr w:type="spellEnd"/>
            <w:r>
              <w:rPr>
                <w:i/>
              </w:rPr>
              <w:t xml:space="preserve"> dreams/</w:t>
            </w:r>
            <w:proofErr w:type="spellStart"/>
            <w:r>
              <w:rPr>
                <w:i/>
              </w:rPr>
              <w:t>impian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jelas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dorongan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berbagai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pengalaman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 xml:space="preserve">yang </w:t>
            </w:r>
            <w:proofErr w:type="spellStart"/>
            <w:r>
              <w:rPr>
                <w:i/>
              </w:rPr>
              <w:t>telah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dilaluinya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Visi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dibuat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menantang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dikaitkan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penanda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bahwa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tersebut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dapat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menjadi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arah</w:t>
            </w:r>
            <w:proofErr w:type="spellEnd"/>
          </w:p>
        </w:tc>
        <w:tc>
          <w:tcPr>
            <w:tcW w:w="2310" w:type="dxa"/>
          </w:tcPr>
          <w:p w:rsidR="00D32FCE" w:rsidRPr="0049005F" w:rsidRDefault="00D32FCE" w:rsidP="00EA0073">
            <w:pPr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Menulis</w:t>
            </w:r>
            <w:proofErr w:type="spellEnd"/>
            <w:r>
              <w:rPr>
                <w:i/>
              </w:rPr>
              <w:t xml:space="preserve"> dreams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jelas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kabur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diikuti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sehingga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mampu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menjadi</w:t>
            </w:r>
            <w:proofErr w:type="spellEnd"/>
            <w:r>
              <w:rPr>
                <w:i/>
              </w:rPr>
              <w:t xml:space="preserve"> motivator, </w:t>
            </w:r>
            <w:proofErr w:type="spellStart"/>
            <w:r>
              <w:rPr>
                <w:i/>
              </w:rPr>
              <w:t>walaupun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cukup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lastRenderedPageBreak/>
              <w:t>relevan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nilai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dirinya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namun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terlalu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rendah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jika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dibandingkan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kemampuan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dimiliki</w:t>
            </w:r>
            <w:proofErr w:type="spellEnd"/>
            <w:r>
              <w:rPr>
                <w:i/>
              </w:rPr>
              <w:t xml:space="preserve">. </w:t>
            </w:r>
          </w:p>
        </w:tc>
        <w:tc>
          <w:tcPr>
            <w:tcW w:w="2310" w:type="dxa"/>
          </w:tcPr>
          <w:p w:rsidR="00D32FCE" w:rsidRPr="0049005F" w:rsidRDefault="00D32FCE" w:rsidP="00EA0073">
            <w:pPr>
              <w:rPr>
                <w:i/>
              </w:rPr>
            </w:pPr>
            <w:r>
              <w:rPr>
                <w:i/>
              </w:rPr>
              <w:lastRenderedPageBreak/>
              <w:t xml:space="preserve">Dreams yang </w:t>
            </w:r>
            <w:proofErr w:type="spellStart"/>
            <w:r>
              <w:rPr>
                <w:i/>
              </w:rPr>
              <w:t>ditulis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sebatas</w:t>
            </w:r>
            <w:proofErr w:type="spellEnd"/>
            <w:r>
              <w:rPr>
                <w:i/>
              </w:rPr>
              <w:t xml:space="preserve"> slogan, </w:t>
            </w:r>
            <w:proofErr w:type="spellStart"/>
            <w:r>
              <w:rPr>
                <w:i/>
              </w:rPr>
              <w:t>tampak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relevan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apapun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dirinya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sehingga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lastRenderedPageBreak/>
              <w:t>berdaya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guna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sebagai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faktor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mampu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memotivasi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</w:p>
        </w:tc>
      </w:tr>
    </w:tbl>
    <w:p w:rsidR="00D32FCE" w:rsidRDefault="00D32FCE" w:rsidP="00D32FCE">
      <w:pPr>
        <w:rPr>
          <w:b/>
          <w:u w:val="single"/>
          <w:lang w:val="id-ID"/>
        </w:rPr>
      </w:pPr>
    </w:p>
    <w:p w:rsidR="00D32FCE" w:rsidRPr="00D32FCE" w:rsidRDefault="00D32FCE" w:rsidP="00D32FCE">
      <w:pPr>
        <w:rPr>
          <w:b/>
          <w:u w:val="single"/>
          <w:lang w:val="id-ID"/>
        </w:rPr>
      </w:pPr>
    </w:p>
    <w:p w:rsidR="00D32FCE" w:rsidRDefault="00D32FCE" w:rsidP="00D32FCE"/>
    <w:p w:rsidR="00D32FCE" w:rsidRDefault="00D32FCE" w:rsidP="00D32FCE">
      <w:pPr>
        <w:rPr>
          <w:b/>
          <w:i/>
          <w:u w:val="single"/>
          <w:lang w:val="id-ID"/>
        </w:rPr>
      </w:pPr>
      <w:r>
        <w:rPr>
          <w:b/>
          <w:u w:val="single"/>
          <w:lang w:val="id-ID"/>
        </w:rPr>
        <w:t xml:space="preserve">Kriteria </w:t>
      </w:r>
      <w:r>
        <w:rPr>
          <w:b/>
          <w:u w:val="single"/>
          <w:lang w:val="id-ID"/>
        </w:rPr>
        <w:t>4</w:t>
      </w:r>
      <w:r>
        <w:rPr>
          <w:b/>
          <w:u w:val="single"/>
          <w:lang w:val="id-ID"/>
        </w:rPr>
        <w:t xml:space="preserve">. </w:t>
      </w:r>
      <w:proofErr w:type="spellStart"/>
      <w:r>
        <w:rPr>
          <w:b/>
          <w:u w:val="single"/>
        </w:rPr>
        <w:t>Pengelolaan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Diri</w:t>
      </w:r>
      <w:proofErr w:type="spellEnd"/>
      <w:r>
        <w:rPr>
          <w:b/>
          <w:u w:val="single"/>
        </w:rPr>
        <w:t xml:space="preserve">: </w:t>
      </w:r>
      <w:proofErr w:type="spellStart"/>
      <w:r w:rsidRPr="00364C20">
        <w:rPr>
          <w:b/>
          <w:i/>
          <w:u w:val="single"/>
        </w:rPr>
        <w:t>kemampuan</w:t>
      </w:r>
      <w:proofErr w:type="spellEnd"/>
      <w:r w:rsidRPr="00364C20">
        <w:rPr>
          <w:b/>
          <w:i/>
          <w:u w:val="single"/>
        </w:rPr>
        <w:t xml:space="preserve"> </w:t>
      </w:r>
      <w:proofErr w:type="spellStart"/>
      <w:r w:rsidRPr="00364C20">
        <w:rPr>
          <w:b/>
          <w:i/>
          <w:u w:val="single"/>
        </w:rPr>
        <w:t>membangun</w:t>
      </w:r>
      <w:proofErr w:type="spellEnd"/>
      <w:r w:rsidRPr="00364C20">
        <w:rPr>
          <w:b/>
          <w:i/>
          <w:u w:val="single"/>
        </w:rPr>
        <w:t xml:space="preserve"> </w:t>
      </w:r>
      <w:proofErr w:type="spellStart"/>
      <w:r w:rsidRPr="00364C20">
        <w:rPr>
          <w:b/>
          <w:i/>
          <w:u w:val="single"/>
        </w:rPr>
        <w:t>diri</w:t>
      </w:r>
      <w:proofErr w:type="spellEnd"/>
      <w:r w:rsidRPr="00364C20">
        <w:rPr>
          <w:b/>
          <w:i/>
          <w:u w:val="single"/>
        </w:rPr>
        <w:t xml:space="preserve"> </w:t>
      </w:r>
      <w:proofErr w:type="spellStart"/>
      <w:r w:rsidRPr="00364C20">
        <w:rPr>
          <w:b/>
          <w:i/>
          <w:u w:val="single"/>
        </w:rPr>
        <w:t>berdasarkan</w:t>
      </w:r>
      <w:proofErr w:type="spellEnd"/>
      <w:r w:rsidRPr="00364C20">
        <w:rPr>
          <w:b/>
          <w:i/>
          <w:u w:val="single"/>
        </w:rPr>
        <w:t xml:space="preserve"> </w:t>
      </w:r>
      <w:proofErr w:type="spellStart"/>
      <w:r w:rsidRPr="00364C20">
        <w:rPr>
          <w:b/>
          <w:i/>
          <w:u w:val="single"/>
        </w:rPr>
        <w:t>analisis</w:t>
      </w:r>
      <w:proofErr w:type="spellEnd"/>
      <w:r w:rsidRPr="00364C20">
        <w:rPr>
          <w:b/>
          <w:i/>
          <w:u w:val="single"/>
        </w:rPr>
        <w:t xml:space="preserve"> </w:t>
      </w:r>
      <w:proofErr w:type="spellStart"/>
      <w:r w:rsidRPr="00364C20">
        <w:rPr>
          <w:b/>
          <w:i/>
          <w:u w:val="single"/>
        </w:rPr>
        <w:t>diri</w:t>
      </w:r>
      <w:proofErr w:type="spellEnd"/>
      <w:r w:rsidRPr="00364C20">
        <w:rPr>
          <w:b/>
          <w:i/>
          <w:u w:val="single"/>
        </w:rPr>
        <w:t xml:space="preserve"> yang </w:t>
      </w:r>
      <w:proofErr w:type="spellStart"/>
      <w:r w:rsidRPr="00364C20">
        <w:rPr>
          <w:b/>
          <w:i/>
          <w:u w:val="single"/>
        </w:rPr>
        <w:t>dilakukan</w:t>
      </w:r>
      <w:proofErr w:type="spellEnd"/>
      <w:r w:rsidRPr="00364C20">
        <w:rPr>
          <w:b/>
          <w:i/>
          <w:u w:val="single"/>
        </w:rPr>
        <w:t xml:space="preserve"> (evaluation)</w:t>
      </w:r>
    </w:p>
    <w:p w:rsidR="00D32FCE" w:rsidRDefault="00D32FCE" w:rsidP="00D32FCE">
      <w:pPr>
        <w:rPr>
          <w:b/>
          <w:i/>
          <w:u w:val="single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2FCE" w:rsidTr="00D32FCE">
        <w:tc>
          <w:tcPr>
            <w:tcW w:w="2310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kan</w:t>
            </w: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2311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2311" w:type="dxa"/>
          </w:tcPr>
          <w:p w:rsidR="00D32FCE" w:rsidRDefault="00D32FCE" w:rsidP="00EA0073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Pr="0049005F" w:rsidRDefault="00D32FCE" w:rsidP="00EA0073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i/>
                <w:u w:val="single"/>
                <w:lang w:val="id-ID"/>
              </w:rPr>
            </w:pPr>
            <w:proofErr w:type="spellStart"/>
            <w:r>
              <w:rPr>
                <w:i/>
              </w:rPr>
              <w:t>Strategi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terlihat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sesuai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menyem-purnakan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kemampuan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menanggulangi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Strategi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dipasang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tampak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berhubungan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kemampuan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passionnya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Melakukan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terintegrasi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lengkap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Bahkan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tampak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aktivitas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planning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i/>
                <w:u w:val="single"/>
                <w:lang w:val="id-ID"/>
              </w:rPr>
            </w:pPr>
            <w:proofErr w:type="spellStart"/>
            <w:r>
              <w:rPr>
                <w:i/>
              </w:rPr>
              <w:t>Mampu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mengenali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kelebihan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kekurangan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baik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eksternal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maupun</w:t>
            </w:r>
            <w:proofErr w:type="spellEnd"/>
            <w:r>
              <w:rPr>
                <w:i/>
              </w:rPr>
              <w:t xml:space="preserve"> internal, </w:t>
            </w:r>
            <w:proofErr w:type="spellStart"/>
            <w:r>
              <w:rPr>
                <w:i/>
              </w:rPr>
              <w:t>sehingga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dapat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membuat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strategi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cukup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baik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311" w:type="dxa"/>
          </w:tcPr>
          <w:p w:rsidR="00D32FCE" w:rsidRDefault="00D32FCE" w:rsidP="00D32FCE">
            <w:pPr>
              <w:rPr>
                <w:b/>
                <w:i/>
                <w:u w:val="single"/>
                <w:lang w:val="id-ID"/>
              </w:rPr>
            </w:pP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ditulis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muncul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sebagai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sebuah</w:t>
            </w:r>
            <w:proofErr w:type="spellEnd"/>
            <w:r>
              <w:rPr>
                <w:i/>
              </w:rPr>
              <w:t xml:space="preserve"> proses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perbaikan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memiliki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rangkaian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hubungan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penilaian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dirinya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Selain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itu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penilaian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Nampak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detail, </w:t>
            </w:r>
            <w:proofErr w:type="spellStart"/>
            <w:r>
              <w:rPr>
                <w:i/>
              </w:rPr>
              <w:t>sehingga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mampu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menjadi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orang lain</w:t>
            </w:r>
          </w:p>
        </w:tc>
        <w:tc>
          <w:tcPr>
            <w:tcW w:w="2311" w:type="dxa"/>
          </w:tcPr>
          <w:p w:rsidR="00D32FCE" w:rsidRPr="0049005F" w:rsidRDefault="00D32FCE" w:rsidP="00D32FCE">
            <w:pPr>
              <w:rPr>
                <w:i/>
              </w:rPr>
            </w:pPr>
            <w:proofErr w:type="spellStart"/>
            <w:r>
              <w:rPr>
                <w:i/>
              </w:rPr>
              <w:t>Konsistensi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kemampuan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strategi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serta</w:t>
            </w:r>
            <w:proofErr w:type="spellEnd"/>
            <w:r>
              <w:rPr>
                <w:i/>
              </w:rPr>
              <w:t xml:space="preserve"> passion yang </w:t>
            </w:r>
            <w:proofErr w:type="spellStart"/>
            <w:r>
              <w:rPr>
                <w:i/>
              </w:rPr>
              <w:t>dimiliki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muncul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sekedar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bermakna</w:t>
            </w:r>
            <w:proofErr w:type="spellEnd"/>
          </w:p>
          <w:p w:rsidR="00D32FCE" w:rsidRPr="0049005F" w:rsidRDefault="00D32FCE" w:rsidP="00D32FCE">
            <w:pPr>
              <w:rPr>
                <w:i/>
              </w:rPr>
            </w:pPr>
          </w:p>
          <w:p w:rsidR="00D32FCE" w:rsidRDefault="00D32FCE" w:rsidP="00D32FCE">
            <w:pPr>
              <w:rPr>
                <w:b/>
                <w:i/>
                <w:u w:val="single"/>
                <w:lang w:val="id-ID"/>
              </w:rPr>
            </w:pPr>
          </w:p>
        </w:tc>
      </w:tr>
    </w:tbl>
    <w:p w:rsidR="00D32FCE" w:rsidRDefault="00D32FCE" w:rsidP="00D32FCE">
      <w:pPr>
        <w:rPr>
          <w:b/>
          <w:i/>
          <w:u w:val="single"/>
          <w:lang w:val="id-ID"/>
        </w:rPr>
      </w:pPr>
    </w:p>
    <w:p w:rsidR="00D32FCE" w:rsidRPr="00D32FCE" w:rsidRDefault="00D32FCE" w:rsidP="00D32FCE">
      <w:pPr>
        <w:rPr>
          <w:b/>
          <w:u w:val="single"/>
          <w:lang w:val="id-ID"/>
        </w:rPr>
      </w:pPr>
    </w:p>
    <w:p w:rsidR="00D32FCE" w:rsidRDefault="00D32FCE" w:rsidP="00D32FCE">
      <w:pPr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Kriteria </w:t>
      </w:r>
      <w:r>
        <w:rPr>
          <w:b/>
          <w:u w:val="single"/>
          <w:lang w:val="id-ID"/>
        </w:rPr>
        <w:t>5</w:t>
      </w:r>
      <w:r>
        <w:rPr>
          <w:b/>
          <w:u w:val="single"/>
          <w:lang w:val="id-ID"/>
        </w:rPr>
        <w:t xml:space="preserve">. </w:t>
      </w:r>
      <w:r w:rsidRPr="0089086D">
        <w:rPr>
          <w:b/>
          <w:i/>
          <w:u w:val="single"/>
        </w:rPr>
        <w:t>Values of Life</w:t>
      </w:r>
      <w:r>
        <w:rPr>
          <w:b/>
          <w:u w:val="single"/>
        </w:rPr>
        <w:t>/</w:t>
      </w:r>
      <w:proofErr w:type="spellStart"/>
      <w:r>
        <w:rPr>
          <w:b/>
          <w:u w:val="single"/>
        </w:rPr>
        <w:t>Nilai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Pandangan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Hidup</w:t>
      </w:r>
      <w:proofErr w:type="spellEnd"/>
    </w:p>
    <w:p w:rsidR="00D32FCE" w:rsidRDefault="00D32FCE" w:rsidP="00D32FCE">
      <w:pPr>
        <w:rPr>
          <w:b/>
          <w:u w:val="single"/>
          <w:lang w:val="id-ID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2518"/>
        <w:gridCol w:w="2310"/>
        <w:gridCol w:w="2311"/>
        <w:gridCol w:w="2311"/>
      </w:tblGrid>
      <w:tr w:rsidR="00D32FCE" w:rsidTr="00D32FCE">
        <w:tc>
          <w:tcPr>
            <w:tcW w:w="2518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2518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Selain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tertuang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pengalaman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nilai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tertulis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menginspirasi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 xml:space="preserve">planning yang </w:t>
            </w:r>
            <w:proofErr w:type="spellStart"/>
            <w:r>
              <w:rPr>
                <w:i/>
              </w:rPr>
              <w:t>dibuat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baik</w:t>
            </w:r>
            <w:proofErr w:type="spellEnd"/>
            <w:r>
              <w:rPr>
                <w:i/>
              </w:rPr>
              <w:t xml:space="preserve"> plan </w:t>
            </w:r>
            <w:proofErr w:type="spellStart"/>
            <w:r>
              <w:rPr>
                <w:i/>
              </w:rPr>
              <w:t>utama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maupun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alternatif</w:t>
            </w:r>
            <w:proofErr w:type="spellEnd"/>
          </w:p>
        </w:tc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lastRenderedPageBreak/>
              <w:t>Nilai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ditulis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sifat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sikap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diambil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tertuang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lastRenderedPageBreak/>
              <w:t>pengalaman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tertulis</w:t>
            </w:r>
            <w:proofErr w:type="spellEnd"/>
            <w:r>
              <w:rPr>
                <w:i/>
              </w:rPr>
              <w:t xml:space="preserve"> di My Life moments, My attainment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My achievement)</w:t>
            </w:r>
          </w:p>
        </w:tc>
        <w:tc>
          <w:tcPr>
            <w:tcW w:w="2311" w:type="dxa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lastRenderedPageBreak/>
              <w:t>Nilai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muncul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berbagai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kejadian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penting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hidupnya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lastRenderedPageBreak/>
              <w:t>sehingga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seperti</w:t>
            </w:r>
            <w:proofErr w:type="spellEnd"/>
            <w:r>
              <w:rPr>
                <w:i/>
              </w:rPr>
              <w:t xml:space="preserve"> slogan yang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bermakna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mendorong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</w:p>
        </w:tc>
        <w:tc>
          <w:tcPr>
            <w:tcW w:w="2311" w:type="dxa"/>
          </w:tcPr>
          <w:p w:rsidR="00D32FCE" w:rsidRPr="0049005F" w:rsidRDefault="00D32FCE" w:rsidP="00D32FCE">
            <w:pPr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Nilai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muncul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satu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kalimat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atau</w:t>
            </w:r>
            <w:proofErr w:type="spellEnd"/>
            <w:r>
              <w:rPr>
                <w:i/>
              </w:rPr>
              <w:t xml:space="preserve"> kata yang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terlalu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bermakna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lastRenderedPageBreak/>
              <w:t>pada</w:t>
            </w:r>
            <w:proofErr w:type="spellEnd"/>
            <w:r>
              <w:rPr>
                <w:i/>
              </w:rPr>
              <w:t xml:space="preserve"> proses </w:t>
            </w:r>
            <w:proofErr w:type="spellStart"/>
            <w:r>
              <w:rPr>
                <w:i/>
              </w:rPr>
              <w:t>hidupnya</w:t>
            </w:r>
            <w:proofErr w:type="spellEnd"/>
          </w:p>
          <w:p w:rsidR="00D32FCE" w:rsidRDefault="00D32FCE" w:rsidP="00D32FCE">
            <w:pPr>
              <w:rPr>
                <w:b/>
                <w:u w:val="single"/>
                <w:lang w:val="id-ID"/>
              </w:rPr>
            </w:pPr>
          </w:p>
        </w:tc>
      </w:tr>
    </w:tbl>
    <w:p w:rsidR="00D32FCE" w:rsidRDefault="00D32FCE" w:rsidP="00D32FCE">
      <w:pPr>
        <w:rPr>
          <w:b/>
          <w:u w:val="single"/>
          <w:lang w:val="id-ID"/>
        </w:rPr>
      </w:pPr>
    </w:p>
    <w:p w:rsidR="00D32FCE" w:rsidRPr="00D32FCE" w:rsidRDefault="00D32FCE" w:rsidP="00D32FCE">
      <w:pPr>
        <w:rPr>
          <w:b/>
          <w:u w:val="single"/>
          <w:lang w:val="id-ID"/>
        </w:rPr>
      </w:pPr>
    </w:p>
    <w:p w:rsidR="00D32FCE" w:rsidRDefault="00D32FCE" w:rsidP="00D32FCE"/>
    <w:p w:rsidR="00D32FCE" w:rsidRDefault="00D32FCE" w:rsidP="00D32FCE">
      <w:pPr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Kriteria </w:t>
      </w:r>
      <w:r>
        <w:rPr>
          <w:b/>
          <w:u w:val="single"/>
          <w:lang w:val="id-ID"/>
        </w:rPr>
        <w:t>6</w:t>
      </w:r>
      <w:r>
        <w:rPr>
          <w:b/>
          <w:u w:val="single"/>
          <w:lang w:val="id-ID"/>
        </w:rPr>
        <w:t xml:space="preserve">. </w:t>
      </w:r>
      <w:proofErr w:type="spellStart"/>
      <w:r>
        <w:rPr>
          <w:b/>
          <w:u w:val="single"/>
        </w:rPr>
        <w:t>Kemampuan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menyesuaikan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diri</w:t>
      </w:r>
      <w:proofErr w:type="spellEnd"/>
      <w:r>
        <w:rPr>
          <w:b/>
          <w:u w:val="single"/>
        </w:rPr>
        <w:t xml:space="preserve"> (life moment </w:t>
      </w:r>
      <w:proofErr w:type="spellStart"/>
      <w:r>
        <w:rPr>
          <w:b/>
          <w:u w:val="single"/>
        </w:rPr>
        <w:t>dan</w:t>
      </w:r>
      <w:proofErr w:type="spellEnd"/>
      <w:r>
        <w:rPr>
          <w:b/>
          <w:u w:val="single"/>
        </w:rPr>
        <w:t xml:space="preserve"> passions)</w:t>
      </w:r>
    </w:p>
    <w:p w:rsidR="00D32FCE" w:rsidRDefault="00D32FCE" w:rsidP="00D32FCE">
      <w:pPr>
        <w:rPr>
          <w:b/>
          <w:u w:val="single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2FCE" w:rsidTr="00D32FCE"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Terjadi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perubahan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cukup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signifikan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akibat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sebuah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keberanian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pengambil</w:t>
            </w:r>
            <w:proofErr w:type="spellEnd"/>
            <w:r>
              <w:rPr>
                <w:i/>
              </w:rPr>
              <w:t>-</w:t>
            </w:r>
            <w:proofErr w:type="gramStart"/>
            <w:r>
              <w:rPr>
                <w:i/>
              </w:rPr>
              <w:t>an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keputusan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kejadian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tertuang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life moment. </w:t>
            </w:r>
            <w:proofErr w:type="spellStart"/>
            <w:r>
              <w:rPr>
                <w:i/>
              </w:rPr>
              <w:t>Terdeteksi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perubahan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terjadi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mampu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diadaptasi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baik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bahkan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menghasilkan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baik</w:t>
            </w:r>
            <w:proofErr w:type="spellEnd"/>
          </w:p>
        </w:tc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Memilih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tantangan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kejadian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memunculkan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pertaruhan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dapat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memperkuat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kemampuan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, values of life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makin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mendekatkan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pada</w:t>
            </w:r>
            <w:proofErr w:type="spellEnd"/>
            <w:r>
              <w:rPr>
                <w:i/>
              </w:rPr>
              <w:t xml:space="preserve"> dreams/visions</w:t>
            </w:r>
          </w:p>
        </w:tc>
        <w:tc>
          <w:tcPr>
            <w:tcW w:w="2311" w:type="dxa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berani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melakukan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pertaruhan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, life moment yang 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memunculkan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perubahan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sekedar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sebuah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berasal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kemampuan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telah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dimilikinya</w:t>
            </w:r>
            <w:proofErr w:type="spellEnd"/>
          </w:p>
        </w:tc>
        <w:tc>
          <w:tcPr>
            <w:tcW w:w="2311" w:type="dxa"/>
          </w:tcPr>
          <w:p w:rsidR="00D32FCE" w:rsidRPr="0049005F" w:rsidRDefault="00D32FCE" w:rsidP="00D32FCE">
            <w:pPr>
              <w:rPr>
                <w:i/>
              </w:rPr>
            </w:pP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tampak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tantangan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sekedar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melakukan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apa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harus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dilakukan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sesuai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prosedur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aturan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saja</w:t>
            </w:r>
            <w:proofErr w:type="spellEnd"/>
          </w:p>
          <w:p w:rsidR="00D32FCE" w:rsidRPr="0049005F" w:rsidRDefault="00D32FCE" w:rsidP="00D32FCE">
            <w:pPr>
              <w:rPr>
                <w:i/>
              </w:rPr>
            </w:pPr>
          </w:p>
          <w:p w:rsidR="00D32FCE" w:rsidRPr="0049005F" w:rsidRDefault="00D32FCE" w:rsidP="00D32FCE">
            <w:pPr>
              <w:rPr>
                <w:i/>
              </w:rPr>
            </w:pPr>
          </w:p>
          <w:p w:rsidR="00D32FCE" w:rsidRDefault="00D32FCE" w:rsidP="00D32FCE">
            <w:pPr>
              <w:rPr>
                <w:b/>
                <w:u w:val="single"/>
                <w:lang w:val="id-ID"/>
              </w:rPr>
            </w:pPr>
          </w:p>
        </w:tc>
      </w:tr>
    </w:tbl>
    <w:p w:rsidR="00D32FCE" w:rsidRDefault="00D32FCE" w:rsidP="00D32FCE">
      <w:pPr>
        <w:rPr>
          <w:b/>
          <w:u w:val="single"/>
          <w:lang w:val="id-ID"/>
        </w:rPr>
      </w:pPr>
    </w:p>
    <w:p w:rsidR="00D32FCE" w:rsidRPr="00D32FCE" w:rsidRDefault="00D32FCE" w:rsidP="00D32FCE">
      <w:pPr>
        <w:rPr>
          <w:b/>
          <w:u w:val="single"/>
          <w:lang w:val="id-ID"/>
        </w:rPr>
      </w:pPr>
    </w:p>
    <w:p w:rsidR="00D32FCE" w:rsidRDefault="00D32FCE" w:rsidP="00D32FCE">
      <w:pPr>
        <w:rPr>
          <w:lang w:val="id-ID"/>
        </w:rPr>
      </w:pPr>
    </w:p>
    <w:p w:rsidR="00D32FCE" w:rsidRDefault="00D32FCE" w:rsidP="00D32FCE">
      <w:pPr>
        <w:rPr>
          <w:lang w:val="id-ID"/>
        </w:rPr>
      </w:pPr>
    </w:p>
    <w:p w:rsidR="00D32FCE" w:rsidRPr="00D32FCE" w:rsidRDefault="00D32FCE" w:rsidP="00D32FCE">
      <w:pPr>
        <w:rPr>
          <w:lang w:val="id-ID"/>
        </w:rPr>
      </w:pPr>
    </w:p>
    <w:p w:rsidR="00D32FCE" w:rsidRDefault="00D32FCE" w:rsidP="00D32FCE"/>
    <w:p w:rsidR="00D32FCE" w:rsidRDefault="00D32FCE" w:rsidP="00D32FCE">
      <w:pPr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Kriteria </w:t>
      </w:r>
      <w:r>
        <w:rPr>
          <w:b/>
          <w:u w:val="single"/>
          <w:lang w:val="id-ID"/>
        </w:rPr>
        <w:t>7</w:t>
      </w:r>
      <w:r>
        <w:rPr>
          <w:b/>
          <w:u w:val="single"/>
          <w:lang w:val="id-ID"/>
        </w:rPr>
        <w:t xml:space="preserve">. </w:t>
      </w:r>
      <w:r>
        <w:rPr>
          <w:b/>
          <w:u w:val="single"/>
        </w:rPr>
        <w:t xml:space="preserve">Endurance </w:t>
      </w:r>
      <w:proofErr w:type="spellStart"/>
      <w:r>
        <w:rPr>
          <w:b/>
          <w:u w:val="single"/>
        </w:rPr>
        <w:t>dan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Daya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Juang</w:t>
      </w:r>
      <w:proofErr w:type="spellEnd"/>
      <w:r>
        <w:rPr>
          <w:b/>
          <w:u w:val="single"/>
        </w:rPr>
        <w:t xml:space="preserve"> (life moments, attainment, life conduct)</w:t>
      </w:r>
    </w:p>
    <w:p w:rsidR="00D32FCE" w:rsidRDefault="00D32FCE" w:rsidP="00D32FCE">
      <w:pPr>
        <w:rPr>
          <w:b/>
          <w:u w:val="single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2FCE" w:rsidTr="00D32FCE"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Tantangan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sangat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banyak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menunjukkan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adanya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kemauan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bekerja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menggunakan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setiap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kesempatan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meraih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prestasi</w:t>
            </w:r>
            <w:proofErr w:type="spellEnd"/>
          </w:p>
        </w:tc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life moment yang </w:t>
            </w:r>
            <w:proofErr w:type="spellStart"/>
            <w:r>
              <w:rPr>
                <w:i/>
              </w:rPr>
              <w:t>disampaikan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menunjukkan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bahwa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bekerja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mengedepankan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bukan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menyelesaikan</w:t>
            </w:r>
            <w:proofErr w:type="spellEnd"/>
          </w:p>
        </w:tc>
        <w:tc>
          <w:tcPr>
            <w:tcW w:w="2311" w:type="dxa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Daftar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terlalu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banyak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memiliki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skala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luas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daerah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kecil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saja</w:t>
            </w:r>
            <w:proofErr w:type="spellEnd"/>
            <w:r>
              <w:rPr>
                <w:i/>
              </w:rPr>
              <w:t xml:space="preserve">),  life moments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menunjukkan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adanya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tantangan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berat</w:t>
            </w:r>
            <w:proofErr w:type="spellEnd"/>
          </w:p>
        </w:tc>
        <w:tc>
          <w:tcPr>
            <w:tcW w:w="2311" w:type="dxa"/>
          </w:tcPr>
          <w:p w:rsidR="00D32FCE" w:rsidRPr="0049005F" w:rsidRDefault="00D32FCE" w:rsidP="00D32FCE">
            <w:pPr>
              <w:rPr>
                <w:i/>
              </w:rPr>
            </w:pP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Nampak </w:t>
            </w:r>
            <w:proofErr w:type="spellStart"/>
            <w:r>
              <w:rPr>
                <w:i/>
              </w:rPr>
              <w:t>prestasi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hanya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tataran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sedang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padahal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potensi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My ULER </w:t>
            </w:r>
            <w:proofErr w:type="spellStart"/>
            <w:r>
              <w:rPr>
                <w:i/>
              </w:rPr>
              <w:t>cukup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memadai</w:t>
            </w:r>
            <w:proofErr w:type="spellEnd"/>
          </w:p>
          <w:p w:rsidR="00D32FCE" w:rsidRDefault="00D32FCE" w:rsidP="00D32FCE">
            <w:pPr>
              <w:rPr>
                <w:b/>
                <w:u w:val="single"/>
                <w:lang w:val="id-ID"/>
              </w:rPr>
            </w:pPr>
          </w:p>
        </w:tc>
      </w:tr>
    </w:tbl>
    <w:p w:rsidR="00D32FCE" w:rsidRDefault="00D32FCE" w:rsidP="00D32FCE">
      <w:pPr>
        <w:rPr>
          <w:b/>
          <w:u w:val="single"/>
          <w:lang w:val="id-ID"/>
        </w:rPr>
      </w:pPr>
    </w:p>
    <w:p w:rsidR="00D32FCE" w:rsidRPr="00D32FCE" w:rsidRDefault="00D32FCE" w:rsidP="00D32FCE">
      <w:pPr>
        <w:rPr>
          <w:b/>
          <w:u w:val="single"/>
          <w:lang w:val="id-ID"/>
        </w:rPr>
      </w:pPr>
    </w:p>
    <w:p w:rsidR="00D32FCE" w:rsidRDefault="00D32FCE" w:rsidP="00D32FCE"/>
    <w:p w:rsidR="00D32FCE" w:rsidRDefault="00D32FCE" w:rsidP="00D32FCE">
      <w:pPr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Kriteria </w:t>
      </w:r>
      <w:r>
        <w:rPr>
          <w:b/>
          <w:u w:val="single"/>
          <w:lang w:val="id-ID"/>
        </w:rPr>
        <w:t>8</w:t>
      </w:r>
      <w:r>
        <w:rPr>
          <w:b/>
          <w:u w:val="single"/>
          <w:lang w:val="id-ID"/>
        </w:rPr>
        <w:t xml:space="preserve">. </w:t>
      </w:r>
      <w:proofErr w:type="spellStart"/>
      <w:r>
        <w:rPr>
          <w:b/>
          <w:u w:val="single"/>
        </w:rPr>
        <w:t>Berpikir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Strategis</w:t>
      </w:r>
      <w:proofErr w:type="spellEnd"/>
      <w:r>
        <w:rPr>
          <w:b/>
          <w:u w:val="single"/>
        </w:rPr>
        <w:t xml:space="preserve"> (PLANNING)</w:t>
      </w:r>
    </w:p>
    <w:p w:rsidR="00D32FCE" w:rsidRDefault="00D32FCE" w:rsidP="00D32FCE">
      <w:pPr>
        <w:rPr>
          <w:b/>
          <w:u w:val="single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2FCE" w:rsidTr="00D32FCE">
        <w:trPr>
          <w:trHeight w:val="860"/>
        </w:trPr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r>
              <w:rPr>
                <w:i/>
              </w:rPr>
              <w:t xml:space="preserve">Planning yang </w:t>
            </w:r>
            <w:proofErr w:type="spellStart"/>
            <w:r>
              <w:rPr>
                <w:i/>
              </w:rPr>
              <w:t>dibuat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meyakinkan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indikator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dipasang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sesuai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target yang </w:t>
            </w:r>
            <w:proofErr w:type="spellStart"/>
            <w:r>
              <w:rPr>
                <w:i/>
              </w:rPr>
              <w:t>ingin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dicapai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Planningnya</w:t>
            </w:r>
            <w:proofErr w:type="spellEnd"/>
            <w:r>
              <w:rPr>
                <w:i/>
              </w:rPr>
              <w:t xml:space="preserve"> pun </w:t>
            </w:r>
            <w:proofErr w:type="spellStart"/>
            <w:r>
              <w:rPr>
                <w:i/>
              </w:rPr>
              <w:t>merupakan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dari</w:t>
            </w:r>
            <w:proofErr w:type="spellEnd"/>
            <w:r>
              <w:rPr>
                <w:i/>
              </w:rPr>
              <w:t xml:space="preserve"> passions, dreams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pengalaman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hidup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selama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dilalui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r>
              <w:rPr>
                <w:i/>
              </w:rPr>
              <w:t xml:space="preserve">Planning yang </w:t>
            </w:r>
            <w:proofErr w:type="spellStart"/>
            <w:r>
              <w:rPr>
                <w:i/>
              </w:rPr>
              <w:t>dibuat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dreams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passions yang </w:t>
            </w:r>
            <w:proofErr w:type="spellStart"/>
            <w:r>
              <w:rPr>
                <w:i/>
              </w:rPr>
              <w:t>dimiliki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Demikian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juga</w:t>
            </w:r>
            <w:proofErr w:type="spellEnd"/>
            <w:r>
              <w:rPr>
                <w:i/>
              </w:rPr>
              <w:t xml:space="preserve"> planning </w:t>
            </w:r>
            <w:proofErr w:type="spellStart"/>
            <w:r>
              <w:rPr>
                <w:i/>
              </w:rPr>
              <w:t>alternatifnya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masih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namun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menggunakan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metode</w:t>
            </w:r>
            <w:proofErr w:type="spellEnd"/>
            <w:r>
              <w:rPr>
                <w:i/>
              </w:rPr>
              <w:t xml:space="preserve"> lain yang </w:t>
            </w:r>
            <w:proofErr w:type="spellStart"/>
            <w:r>
              <w:rPr>
                <w:i/>
              </w:rPr>
              <w:t>berbeda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lebih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mudah</w:t>
            </w:r>
            <w:proofErr w:type="spellEnd"/>
          </w:p>
        </w:tc>
        <w:tc>
          <w:tcPr>
            <w:tcW w:w="2311" w:type="dxa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r>
              <w:rPr>
                <w:i/>
              </w:rPr>
              <w:t xml:space="preserve">Planning yang </w:t>
            </w:r>
            <w:proofErr w:type="spellStart"/>
            <w:r>
              <w:rPr>
                <w:i/>
              </w:rPr>
              <w:t>dibuat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masih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dreams, </w:t>
            </w:r>
            <w:proofErr w:type="spellStart"/>
            <w:r>
              <w:rPr>
                <w:i/>
              </w:rPr>
              <w:t>terkesan</w:t>
            </w:r>
            <w:proofErr w:type="spellEnd"/>
            <w:r>
              <w:rPr>
                <w:i/>
              </w:rPr>
              <w:t xml:space="preserve"> target lain yang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mengarah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pada</w:t>
            </w:r>
            <w:proofErr w:type="spellEnd"/>
            <w:r>
              <w:rPr>
                <w:i/>
              </w:rPr>
              <w:t xml:space="preserve"> dreams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memanfaatkan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potensi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Antara</w:t>
            </w:r>
            <w:proofErr w:type="spellEnd"/>
            <w:r>
              <w:rPr>
                <w:i/>
              </w:rPr>
              <w:t xml:space="preserve"> planning </w:t>
            </w:r>
            <w:proofErr w:type="spellStart"/>
            <w:r>
              <w:rPr>
                <w:i/>
              </w:rPr>
              <w:t>utama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alternatif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sangat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berbeda</w:t>
            </w:r>
            <w:proofErr w:type="spellEnd"/>
          </w:p>
        </w:tc>
        <w:tc>
          <w:tcPr>
            <w:tcW w:w="2311" w:type="dxa"/>
          </w:tcPr>
          <w:p w:rsidR="00D32FCE" w:rsidRPr="0049005F" w:rsidRDefault="00D32FCE" w:rsidP="00D32FCE">
            <w:pPr>
              <w:rPr>
                <w:i/>
              </w:rPr>
            </w:pPr>
            <w:r>
              <w:rPr>
                <w:i/>
              </w:rPr>
              <w:t xml:space="preserve">Planning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realistis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muncul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indikator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keberhasilan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menunjukkan</w:t>
            </w:r>
            <w:proofErr w:type="spellEnd"/>
            <w:r>
              <w:rPr>
                <w:i/>
              </w:rPr>
              <w:t xml:space="preserve"> target </w:t>
            </w:r>
            <w:proofErr w:type="spellStart"/>
            <w:r>
              <w:rPr>
                <w:i/>
              </w:rPr>
              <w:t>tersebut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realistis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selain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berkait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dreams yang </w:t>
            </w:r>
            <w:proofErr w:type="spellStart"/>
            <w:r>
              <w:rPr>
                <w:i/>
              </w:rPr>
              <w:t>telah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ditetapkan</w:t>
            </w:r>
            <w:proofErr w:type="spellEnd"/>
          </w:p>
          <w:p w:rsidR="00D32FCE" w:rsidRDefault="00D32FCE" w:rsidP="00D32FCE">
            <w:pPr>
              <w:rPr>
                <w:b/>
                <w:u w:val="single"/>
                <w:lang w:val="id-ID"/>
              </w:rPr>
            </w:pPr>
          </w:p>
        </w:tc>
      </w:tr>
    </w:tbl>
    <w:p w:rsidR="00D32FCE" w:rsidRDefault="00D32FCE" w:rsidP="00D32FCE">
      <w:pPr>
        <w:rPr>
          <w:b/>
          <w:u w:val="single"/>
          <w:lang w:val="id-ID"/>
        </w:rPr>
      </w:pPr>
    </w:p>
    <w:p w:rsidR="00D32FCE" w:rsidRPr="00D32FCE" w:rsidRDefault="00D32FCE" w:rsidP="00D32FCE">
      <w:pPr>
        <w:rPr>
          <w:b/>
          <w:u w:val="single"/>
          <w:lang w:val="id-ID"/>
        </w:rPr>
      </w:pPr>
    </w:p>
    <w:p w:rsidR="00D32FCE" w:rsidRDefault="00D32FCE" w:rsidP="00D32FCE"/>
    <w:p w:rsidR="00D32FCE" w:rsidRDefault="00D32FCE" w:rsidP="00D32FCE">
      <w:pPr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Kriteria </w:t>
      </w:r>
      <w:r>
        <w:rPr>
          <w:b/>
          <w:u w:val="single"/>
          <w:lang w:val="id-ID"/>
        </w:rPr>
        <w:t>9</w:t>
      </w:r>
      <w:r>
        <w:rPr>
          <w:b/>
          <w:u w:val="single"/>
          <w:lang w:val="id-ID"/>
        </w:rPr>
        <w:t xml:space="preserve">. </w:t>
      </w:r>
      <w:proofErr w:type="spellStart"/>
      <w:r>
        <w:rPr>
          <w:b/>
          <w:u w:val="single"/>
        </w:rPr>
        <w:t>Berpikir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Sistematik</w:t>
      </w:r>
      <w:proofErr w:type="spellEnd"/>
      <w:r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evaluasi</w:t>
      </w:r>
      <w:proofErr w:type="spellEnd"/>
      <w:r>
        <w:rPr>
          <w:b/>
          <w:u w:val="single"/>
        </w:rPr>
        <w:t xml:space="preserve"> ULER)</w:t>
      </w:r>
    </w:p>
    <w:p w:rsidR="00D32FCE" w:rsidRDefault="00D32FCE" w:rsidP="00D32FCE">
      <w:pPr>
        <w:rPr>
          <w:b/>
          <w:u w:val="single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2FCE" w:rsidTr="00D32FCE"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Sangat Memuas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(A)</w:t>
            </w:r>
          </w:p>
        </w:tc>
        <w:tc>
          <w:tcPr>
            <w:tcW w:w="2310" w:type="dxa"/>
            <w:shd w:val="clear" w:color="auto" w:fill="92D050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Memuaskan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(B+)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Batas</w:t>
            </w: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(B)</w:t>
            </w:r>
          </w:p>
        </w:tc>
        <w:tc>
          <w:tcPr>
            <w:tcW w:w="2311" w:type="dxa"/>
          </w:tcPr>
          <w:p w:rsidR="00D32FCE" w:rsidRDefault="00D32FCE">
            <w:pPr>
              <w:pStyle w:val="BodyTextIndent"/>
              <w:spacing w:after="0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v-SE"/>
              </w:rPr>
              <w:t>Kurang Memuaskan</w:t>
            </w:r>
          </w:p>
          <w:p w:rsidR="00D32FCE" w:rsidRDefault="00D32FCE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id-ID"/>
              </w:rPr>
              <w:t>(C+)</w:t>
            </w:r>
          </w:p>
        </w:tc>
      </w:tr>
      <w:tr w:rsidR="00D32FCE" w:rsidTr="00D32FCE"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Menggunakan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rumus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bawah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untuk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membangun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</w:p>
        </w:tc>
        <w:tc>
          <w:tcPr>
            <w:tcW w:w="2310" w:type="dxa"/>
            <w:shd w:val="clear" w:color="auto" w:fill="92D050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Membangun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berdasarkan</w:t>
            </w:r>
            <w:proofErr w:type="spellEnd"/>
            <w:r>
              <w:rPr>
                <w:i/>
              </w:rPr>
              <w:t xml:space="preserve"> My ULER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terintegraasi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walaupun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menunjukkan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strategi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sistematis</w:t>
            </w:r>
            <w:proofErr w:type="spellEnd"/>
          </w:p>
        </w:tc>
        <w:tc>
          <w:tcPr>
            <w:tcW w:w="2311" w:type="dxa"/>
          </w:tcPr>
          <w:p w:rsidR="00D32FCE" w:rsidRDefault="00D32FCE" w:rsidP="00D32FCE">
            <w:pPr>
              <w:rPr>
                <w:b/>
                <w:u w:val="single"/>
                <w:lang w:val="id-ID"/>
              </w:rPr>
            </w:pP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ditetapkan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menggunakan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analisis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terhadap</w:t>
            </w:r>
            <w:proofErr w:type="spellEnd"/>
            <w:r>
              <w:rPr>
                <w:i/>
              </w:rPr>
              <w:t xml:space="preserve"> My ULER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terintegrasi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muncul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sebagai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sebuah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aktivitas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peningkatan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namun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kurang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selaras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My ULER</w:t>
            </w:r>
          </w:p>
        </w:tc>
        <w:tc>
          <w:tcPr>
            <w:tcW w:w="2311" w:type="dxa"/>
          </w:tcPr>
          <w:p w:rsidR="00D32FCE" w:rsidRPr="0049005F" w:rsidRDefault="00D32FCE" w:rsidP="00D32FCE">
            <w:pPr>
              <w:rPr>
                <w:i/>
              </w:rPr>
            </w:pPr>
            <w:proofErr w:type="spellStart"/>
            <w:r>
              <w:rPr>
                <w:i/>
              </w:rPr>
              <w:t>Evaluasi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tidak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menujukkan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aktivitas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secara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sistematis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dapat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meningkatkan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mengembangkan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menggunakan</w:t>
            </w:r>
            <w:proofErr w:type="spellEnd"/>
            <w:r>
              <w:rPr>
                <w:i/>
              </w:rPr>
              <w:t xml:space="preserve"> my ULER</w:t>
            </w:r>
          </w:p>
          <w:p w:rsidR="00D32FCE" w:rsidRPr="0049005F" w:rsidRDefault="00D32FCE" w:rsidP="00D32FCE">
            <w:pPr>
              <w:rPr>
                <w:i/>
              </w:rPr>
            </w:pPr>
          </w:p>
          <w:p w:rsidR="00D32FCE" w:rsidRDefault="00D32FCE" w:rsidP="00D32FCE">
            <w:pPr>
              <w:rPr>
                <w:b/>
                <w:u w:val="single"/>
                <w:lang w:val="id-ID"/>
              </w:rPr>
            </w:pPr>
          </w:p>
        </w:tc>
      </w:tr>
    </w:tbl>
    <w:p w:rsidR="00D32FCE" w:rsidRDefault="00D32FCE" w:rsidP="00D32FCE">
      <w:pPr>
        <w:rPr>
          <w:b/>
          <w:u w:val="single"/>
          <w:lang w:val="id-ID"/>
        </w:rPr>
      </w:pPr>
    </w:p>
    <w:p w:rsidR="00D32FCE" w:rsidRPr="00D32FCE" w:rsidRDefault="00D32FCE" w:rsidP="00D32FCE">
      <w:pPr>
        <w:rPr>
          <w:b/>
          <w:u w:val="single"/>
          <w:lang w:val="id-ID"/>
        </w:rPr>
      </w:pPr>
    </w:p>
    <w:p w:rsidR="00D32FCE" w:rsidRDefault="00D32FCE" w:rsidP="00D32FCE"/>
    <w:p w:rsidR="00D32FCE" w:rsidRPr="00D32FCE" w:rsidRDefault="00D32FCE" w:rsidP="00D32FCE">
      <w:pPr>
        <w:rPr>
          <w:b/>
          <w:i/>
          <w:u w:val="single"/>
          <w:lang w:val="id-ID"/>
        </w:rPr>
      </w:pPr>
      <w:r w:rsidRPr="00D32FCE">
        <w:rPr>
          <w:b/>
          <w:i/>
          <w:u w:val="single"/>
        </w:rPr>
        <w:t xml:space="preserve">Strategy </w:t>
      </w:r>
      <w:proofErr w:type="spellStart"/>
      <w:r w:rsidRPr="00D32FCE">
        <w:rPr>
          <w:b/>
          <w:i/>
          <w:u w:val="single"/>
        </w:rPr>
        <w:t>Evaluasi</w:t>
      </w:r>
      <w:proofErr w:type="spellEnd"/>
      <w:r w:rsidRPr="00D32FCE">
        <w:rPr>
          <w:b/>
          <w:i/>
          <w:u w:val="single"/>
        </w:rPr>
        <w:t xml:space="preserve"> </w:t>
      </w:r>
      <w:r w:rsidRPr="00D32FCE">
        <w:rPr>
          <w:b/>
          <w:i/>
          <w:u w:val="single"/>
          <w:lang w:val="id-ID"/>
        </w:rPr>
        <w:t>(Nilai A):</w:t>
      </w:r>
    </w:p>
    <w:p w:rsidR="00D32FCE" w:rsidRDefault="00D32FCE" w:rsidP="00D32FCE"/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32FCE" w:rsidRPr="00271EBC" w:rsidTr="00D32FCE">
        <w:tc>
          <w:tcPr>
            <w:tcW w:w="4675" w:type="dxa"/>
            <w:shd w:val="clear" w:color="auto" w:fill="92D050"/>
          </w:tcPr>
          <w:p w:rsidR="00D32FCE" w:rsidRPr="00271EBC" w:rsidRDefault="00D32FCE" w:rsidP="00EA0073">
            <w:pPr>
              <w:rPr>
                <w:b/>
              </w:rPr>
            </w:pPr>
            <w:r w:rsidRPr="00271EBC">
              <w:rPr>
                <w:b/>
              </w:rPr>
              <w:t>MAXI – MAXI</w:t>
            </w:r>
          </w:p>
          <w:p w:rsidR="00D32FCE" w:rsidRPr="00271EBC" w:rsidRDefault="00D32FCE" w:rsidP="00EA0073">
            <w:pPr>
              <w:rPr>
                <w:b/>
              </w:rPr>
            </w:pPr>
            <w:r w:rsidRPr="00271EBC">
              <w:t xml:space="preserve"> </w:t>
            </w:r>
            <w:r w:rsidRPr="00271EBC">
              <w:rPr>
                <w:i/>
              </w:rPr>
              <w:t>(</w:t>
            </w:r>
            <w:proofErr w:type="spellStart"/>
            <w:r w:rsidRPr="00271EBC">
              <w:rPr>
                <w:i/>
              </w:rPr>
              <w:t>kekuatan</w:t>
            </w:r>
            <w:proofErr w:type="spellEnd"/>
            <w:r w:rsidRPr="00271EBC">
              <w:rPr>
                <w:i/>
              </w:rPr>
              <w:t xml:space="preserve"> </w:t>
            </w:r>
            <w:proofErr w:type="spellStart"/>
            <w:r w:rsidRPr="00271EBC">
              <w:rPr>
                <w:i/>
              </w:rPr>
              <w:t>dimaksimalkan</w:t>
            </w:r>
            <w:proofErr w:type="spellEnd"/>
            <w:r w:rsidRPr="00271EBC">
              <w:rPr>
                <w:i/>
              </w:rPr>
              <w:t xml:space="preserve"> </w:t>
            </w:r>
            <w:proofErr w:type="spellStart"/>
            <w:r w:rsidRPr="00271EBC">
              <w:rPr>
                <w:i/>
              </w:rPr>
              <w:t>untuk</w:t>
            </w:r>
            <w:proofErr w:type="spellEnd"/>
            <w:r w:rsidRPr="00271EBC">
              <w:rPr>
                <w:i/>
              </w:rPr>
              <w:t xml:space="preserve"> </w:t>
            </w:r>
            <w:proofErr w:type="spellStart"/>
            <w:r w:rsidRPr="00271EBC">
              <w:rPr>
                <w:i/>
              </w:rPr>
              <w:t>memanfaatkan</w:t>
            </w:r>
            <w:proofErr w:type="spellEnd"/>
            <w:r w:rsidRPr="00271EBC">
              <w:rPr>
                <w:i/>
              </w:rPr>
              <w:t xml:space="preserve"> </w:t>
            </w:r>
            <w:proofErr w:type="spellStart"/>
            <w:r w:rsidRPr="00271EBC">
              <w:rPr>
                <w:i/>
              </w:rPr>
              <w:t>peluang</w:t>
            </w:r>
            <w:proofErr w:type="spellEnd"/>
            <w:r w:rsidRPr="00271EBC">
              <w:rPr>
                <w:i/>
              </w:rPr>
              <w:t xml:space="preserve"> </w:t>
            </w:r>
            <w:proofErr w:type="spellStart"/>
            <w:r w:rsidRPr="00271EBC">
              <w:rPr>
                <w:i/>
              </w:rPr>
              <w:t>secara</w:t>
            </w:r>
            <w:proofErr w:type="spellEnd"/>
            <w:r w:rsidRPr="00271EBC">
              <w:rPr>
                <w:i/>
              </w:rPr>
              <w:t xml:space="preserve"> </w:t>
            </w:r>
            <w:proofErr w:type="spellStart"/>
            <w:r w:rsidRPr="00271EBC">
              <w:rPr>
                <w:i/>
              </w:rPr>
              <w:t>maksimal</w:t>
            </w:r>
            <w:proofErr w:type="spellEnd"/>
            <w:r w:rsidRPr="00271EBC">
              <w:rPr>
                <w:i/>
              </w:rPr>
              <w:t>)</w:t>
            </w:r>
          </w:p>
          <w:p w:rsidR="00D32FCE" w:rsidRPr="00271EBC" w:rsidRDefault="00D32FCE" w:rsidP="00EA0073">
            <w:proofErr w:type="spellStart"/>
            <w:r w:rsidRPr="00271EBC">
              <w:rPr>
                <w:color w:val="FF0000"/>
              </w:rPr>
              <w:lastRenderedPageBreak/>
              <w:t>Kuadran</w:t>
            </w:r>
            <w:proofErr w:type="spellEnd"/>
            <w:r w:rsidRPr="00271EBC">
              <w:rPr>
                <w:color w:val="FF0000"/>
              </w:rPr>
              <w:t xml:space="preserve"> U-E</w:t>
            </w:r>
          </w:p>
        </w:tc>
        <w:tc>
          <w:tcPr>
            <w:tcW w:w="4675" w:type="dxa"/>
            <w:shd w:val="clear" w:color="auto" w:fill="92D050"/>
          </w:tcPr>
          <w:p w:rsidR="00D32FCE" w:rsidRPr="00271EBC" w:rsidRDefault="00D32FCE" w:rsidP="00EA0073">
            <w:r w:rsidRPr="00271EBC">
              <w:rPr>
                <w:b/>
              </w:rPr>
              <w:lastRenderedPageBreak/>
              <w:t>MAXI – MINI</w:t>
            </w:r>
            <w:r w:rsidRPr="00271EBC">
              <w:t xml:space="preserve"> </w:t>
            </w:r>
          </w:p>
          <w:p w:rsidR="00D32FCE" w:rsidRPr="00271EBC" w:rsidRDefault="00D32FCE" w:rsidP="00EA0073">
            <w:r w:rsidRPr="00271EBC">
              <w:t>(</w:t>
            </w:r>
            <w:proofErr w:type="spellStart"/>
            <w:r w:rsidRPr="00271EBC">
              <w:t>Menggunakan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kekuatan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untuk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mengurangi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kelemahan</w:t>
            </w:r>
            <w:proofErr w:type="spellEnd"/>
            <w:r w:rsidRPr="00271EBC">
              <w:t>)</w:t>
            </w:r>
          </w:p>
          <w:p w:rsidR="00D32FCE" w:rsidRPr="00271EBC" w:rsidRDefault="00D32FCE" w:rsidP="00EA0073">
            <w:proofErr w:type="spellStart"/>
            <w:r w:rsidRPr="00271EBC">
              <w:rPr>
                <w:color w:val="FF0000"/>
              </w:rPr>
              <w:lastRenderedPageBreak/>
              <w:t>Kuadran</w:t>
            </w:r>
            <w:proofErr w:type="spellEnd"/>
            <w:r w:rsidRPr="00271EBC">
              <w:rPr>
                <w:color w:val="FF0000"/>
              </w:rPr>
              <w:t xml:space="preserve"> U-L</w:t>
            </w:r>
          </w:p>
        </w:tc>
      </w:tr>
      <w:tr w:rsidR="00D32FCE" w:rsidRPr="00271EBC" w:rsidTr="00D32FCE">
        <w:tc>
          <w:tcPr>
            <w:tcW w:w="4675" w:type="dxa"/>
            <w:shd w:val="clear" w:color="auto" w:fill="92D050"/>
          </w:tcPr>
          <w:p w:rsidR="00D32FCE" w:rsidRPr="00271EBC" w:rsidRDefault="00D32FCE" w:rsidP="00EA0073">
            <w:pPr>
              <w:rPr>
                <w:b/>
              </w:rPr>
            </w:pPr>
            <w:r w:rsidRPr="00271EBC">
              <w:rPr>
                <w:b/>
              </w:rPr>
              <w:lastRenderedPageBreak/>
              <w:t>MINI – MAXI</w:t>
            </w:r>
          </w:p>
          <w:p w:rsidR="00D32FCE" w:rsidRPr="00271EBC" w:rsidRDefault="00D32FCE" w:rsidP="00EA0073">
            <w:r w:rsidRPr="00271EBC">
              <w:t xml:space="preserve"> (</w:t>
            </w:r>
            <w:proofErr w:type="spellStart"/>
            <w:r w:rsidRPr="00271EBC">
              <w:t>mengurangi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kelemahan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dengan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memanfaatkan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peluang</w:t>
            </w:r>
            <w:proofErr w:type="spellEnd"/>
            <w:r w:rsidRPr="00271EBC">
              <w:t xml:space="preserve"> yang </w:t>
            </w:r>
            <w:proofErr w:type="spellStart"/>
            <w:r w:rsidRPr="00271EBC">
              <w:t>muncul</w:t>
            </w:r>
            <w:proofErr w:type="spellEnd"/>
            <w:r w:rsidRPr="00271EBC">
              <w:t>)</w:t>
            </w:r>
          </w:p>
          <w:p w:rsidR="00D32FCE" w:rsidRPr="00271EBC" w:rsidRDefault="00D32FCE" w:rsidP="00EA0073">
            <w:proofErr w:type="spellStart"/>
            <w:r w:rsidRPr="00271EBC">
              <w:rPr>
                <w:color w:val="FF0000"/>
              </w:rPr>
              <w:t>Kuadran</w:t>
            </w:r>
            <w:proofErr w:type="spellEnd"/>
            <w:r w:rsidRPr="00271EBC">
              <w:rPr>
                <w:color w:val="FF0000"/>
              </w:rPr>
              <w:t xml:space="preserve"> L-E</w:t>
            </w:r>
          </w:p>
        </w:tc>
        <w:tc>
          <w:tcPr>
            <w:tcW w:w="4675" w:type="dxa"/>
            <w:shd w:val="clear" w:color="auto" w:fill="92D050"/>
          </w:tcPr>
          <w:p w:rsidR="00D32FCE" w:rsidRDefault="00D32FCE" w:rsidP="00EA0073">
            <w:r w:rsidRPr="00271EBC">
              <w:rPr>
                <w:b/>
              </w:rPr>
              <w:t>MINI – MINI</w:t>
            </w:r>
            <w:r w:rsidRPr="00271EBC">
              <w:t xml:space="preserve"> </w:t>
            </w:r>
          </w:p>
          <w:p w:rsidR="00D32FCE" w:rsidRPr="00271EBC" w:rsidRDefault="00D32FCE" w:rsidP="00EA0073">
            <w:r w:rsidRPr="00271EBC">
              <w:t>(</w:t>
            </w:r>
            <w:proofErr w:type="spellStart"/>
            <w:r w:rsidRPr="00271EBC">
              <w:t>mengurangi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kelemahan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dan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mengurangi</w:t>
            </w:r>
            <w:proofErr w:type="spellEnd"/>
            <w:r w:rsidRPr="00271EBC">
              <w:t xml:space="preserve"> </w:t>
            </w:r>
            <w:proofErr w:type="spellStart"/>
            <w:r w:rsidRPr="00271EBC">
              <w:t>resiko</w:t>
            </w:r>
            <w:proofErr w:type="spellEnd"/>
            <w:r w:rsidRPr="00271EBC">
              <w:t>)</w:t>
            </w:r>
          </w:p>
          <w:p w:rsidR="00D32FCE" w:rsidRPr="00271EBC" w:rsidRDefault="00D32FCE" w:rsidP="00EA0073">
            <w:proofErr w:type="spellStart"/>
            <w:r w:rsidRPr="00271EBC">
              <w:rPr>
                <w:color w:val="FF0000"/>
              </w:rPr>
              <w:t>Kuadran</w:t>
            </w:r>
            <w:proofErr w:type="spellEnd"/>
            <w:r w:rsidRPr="00271EBC">
              <w:rPr>
                <w:color w:val="FF0000"/>
              </w:rPr>
              <w:t xml:space="preserve"> L-R</w:t>
            </w:r>
          </w:p>
        </w:tc>
      </w:tr>
    </w:tbl>
    <w:p w:rsidR="00D32FCE" w:rsidRDefault="00D32FCE" w:rsidP="00D32FCE"/>
    <w:p w:rsidR="00670CB8" w:rsidRDefault="00670CB8"/>
    <w:sectPr w:rsidR="00670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CE"/>
    <w:rsid w:val="000016D7"/>
    <w:rsid w:val="00093B37"/>
    <w:rsid w:val="000C013B"/>
    <w:rsid w:val="000C34C6"/>
    <w:rsid w:val="00104B42"/>
    <w:rsid w:val="001051C1"/>
    <w:rsid w:val="00111FC4"/>
    <w:rsid w:val="001A4C7F"/>
    <w:rsid w:val="001E06A8"/>
    <w:rsid w:val="00200BD5"/>
    <w:rsid w:val="00266F6F"/>
    <w:rsid w:val="0027798E"/>
    <w:rsid w:val="002833E0"/>
    <w:rsid w:val="00316067"/>
    <w:rsid w:val="003A2924"/>
    <w:rsid w:val="0042299C"/>
    <w:rsid w:val="0043495A"/>
    <w:rsid w:val="005258A7"/>
    <w:rsid w:val="005A2745"/>
    <w:rsid w:val="005C3261"/>
    <w:rsid w:val="00624635"/>
    <w:rsid w:val="00636EDC"/>
    <w:rsid w:val="0064045F"/>
    <w:rsid w:val="00653809"/>
    <w:rsid w:val="00670CB8"/>
    <w:rsid w:val="006A0095"/>
    <w:rsid w:val="006B4E7E"/>
    <w:rsid w:val="00783912"/>
    <w:rsid w:val="007F788F"/>
    <w:rsid w:val="008677EA"/>
    <w:rsid w:val="00873EE7"/>
    <w:rsid w:val="008B2BFB"/>
    <w:rsid w:val="008D1DF1"/>
    <w:rsid w:val="00943BFA"/>
    <w:rsid w:val="00962E0B"/>
    <w:rsid w:val="009B2DD2"/>
    <w:rsid w:val="009F7609"/>
    <w:rsid w:val="00A37287"/>
    <w:rsid w:val="00A46450"/>
    <w:rsid w:val="00AE6BAB"/>
    <w:rsid w:val="00AF3348"/>
    <w:rsid w:val="00B31133"/>
    <w:rsid w:val="00B8324F"/>
    <w:rsid w:val="00B84AE0"/>
    <w:rsid w:val="00C55F73"/>
    <w:rsid w:val="00C6618F"/>
    <w:rsid w:val="00CA29BD"/>
    <w:rsid w:val="00CC21CB"/>
    <w:rsid w:val="00D32FCE"/>
    <w:rsid w:val="00D53F30"/>
    <w:rsid w:val="00DE48BE"/>
    <w:rsid w:val="00E06D28"/>
    <w:rsid w:val="00E9125A"/>
    <w:rsid w:val="00EC518C"/>
    <w:rsid w:val="00FC2CE2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C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32F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32F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32F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C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32F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32F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32F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1</cp:revision>
  <dcterms:created xsi:type="dcterms:W3CDTF">2018-04-25T03:31:00Z</dcterms:created>
  <dcterms:modified xsi:type="dcterms:W3CDTF">2018-04-25T03:51:00Z</dcterms:modified>
</cp:coreProperties>
</file>